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0001178402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283"/>
              <w:jc w:val="left"/>
              <w:rPr/>
            </w:pPr>
            <w:r>
              <w:rPr/>
              <w:t>Name of Issuer</w:t>
            </w:r>
          </w:p>
        </w:tc>
        <w:tc>
          <w:tcPr>
            <w:tcW w:w="4363" w:type="dxa"/>
            <w:tcBorders/>
            <w:vAlign w:val="center"/>
          </w:tcPr>
          <w:p>
            <w:pPr>
              <w:pStyle w:val="TableContents"/>
              <w:bidi w:val="0"/>
              <w:spacing w:before="0" w:after="0"/>
              <w:jc w:val="left"/>
              <w:rPr/>
            </w:pPr>
            <w:r>
              <w:rPr/>
              <w:t>CONOCOPHILLIPS</w:t>
            </w:r>
          </w:p>
        </w:tc>
      </w:tr>
      <w:tr>
        <w:trPr/>
        <w:tc>
          <w:tcPr>
            <w:tcW w:w="5842" w:type="dxa"/>
            <w:tcBorders/>
            <w:vAlign w:val="center"/>
          </w:tcPr>
          <w:p>
            <w:pPr>
              <w:pStyle w:val="TableContents"/>
              <w:bidi w:val="0"/>
              <w:spacing w:before="0" w:after="283"/>
              <w:jc w:val="left"/>
              <w:rPr/>
            </w:pPr>
            <w:r>
              <w:rPr/>
              <w:t>SEC File Number</w:t>
            </w:r>
          </w:p>
        </w:tc>
        <w:tc>
          <w:tcPr>
            <w:tcW w:w="4363" w:type="dxa"/>
            <w:tcBorders/>
            <w:vAlign w:val="center"/>
          </w:tcPr>
          <w:p>
            <w:pPr>
              <w:pStyle w:val="TableContents"/>
              <w:bidi w:val="0"/>
              <w:spacing w:before="0" w:after="0"/>
              <w:jc w:val="left"/>
              <w:rPr/>
            </w:pPr>
            <w:r>
              <w:rPr/>
              <w:t>001-32395</w:t>
            </w:r>
          </w:p>
        </w:tc>
      </w:tr>
      <w:tr>
        <w:trPr/>
        <w:tc>
          <w:tcPr>
            <w:tcW w:w="5842" w:type="dxa"/>
            <w:tcBorders/>
            <w:vAlign w:val="center"/>
          </w:tcPr>
          <w:p>
            <w:pPr>
              <w:pStyle w:val="TableContents"/>
              <w:bidi w:val="0"/>
              <w:spacing w:before="0" w:after="283"/>
              <w:jc w:val="left"/>
              <w:rPr/>
            </w:pPr>
            <w:r>
              <w:rPr/>
              <w:t>Address of Issuer</w:t>
            </w:r>
          </w:p>
        </w:tc>
        <w:tc>
          <w:tcPr>
            <w:tcW w:w="4363" w:type="dxa"/>
            <w:tcBorders/>
            <w:vAlign w:val="center"/>
          </w:tcPr>
          <w:p>
            <w:pPr>
              <w:pStyle w:val="TableContents"/>
              <w:bidi w:val="0"/>
              <w:spacing w:before="0" w:after="0"/>
              <w:jc w:val="left"/>
              <w:rPr/>
            </w:pPr>
            <w:r>
              <w:rPr/>
              <w:t>925 N. ELDRIDGE PARKWAY</w:t>
              <w:br/>
              <w:t>HOUSTON</w:t>
              <w:br/>
              <w:t xml:space="preserve">TEXAS </w:t>
              <w:br/>
              <w:t>77079</w:t>
            </w:r>
          </w:p>
        </w:tc>
      </w:tr>
      <w:tr>
        <w:trPr/>
        <w:tc>
          <w:tcPr>
            <w:tcW w:w="5842" w:type="dxa"/>
            <w:tcBorders/>
            <w:vAlign w:val="center"/>
          </w:tcPr>
          <w:p>
            <w:pPr>
              <w:pStyle w:val="TableContents"/>
              <w:bidi w:val="0"/>
              <w:spacing w:before="0" w:after="283"/>
              <w:jc w:val="left"/>
              <w:rPr/>
            </w:pPr>
            <w:r>
              <w:rPr/>
              <w:t>Phone</w:t>
            </w:r>
          </w:p>
        </w:tc>
        <w:tc>
          <w:tcPr>
            <w:tcW w:w="4363" w:type="dxa"/>
            <w:tcBorders/>
            <w:vAlign w:val="center"/>
          </w:tcPr>
          <w:p>
            <w:pPr>
              <w:pStyle w:val="TableContents"/>
              <w:bidi w:val="0"/>
              <w:spacing w:before="0" w:after="0"/>
              <w:jc w:val="left"/>
              <w:rPr/>
            </w:pPr>
            <w:r>
              <w:rPr/>
              <w:t>281-293-1000</w:t>
            </w:r>
          </w:p>
        </w:tc>
      </w:tr>
      <w:tr>
        <w:trPr/>
        <w:tc>
          <w:tcPr>
            <w:tcW w:w="5842" w:type="dxa"/>
            <w:tcBorders/>
            <w:vAlign w:val="center"/>
          </w:tcPr>
          <w:p>
            <w:pPr>
              <w:pStyle w:val="TableContents"/>
              <w:bidi w:val="0"/>
              <w:spacing w:before="0" w:after="283"/>
              <w:jc w:val="left"/>
              <w:rPr/>
            </w:pPr>
            <w:r>
              <w:rPr/>
              <w:t>Name of Person for Whose Account the Securities are To Be Sold</w:t>
            </w:r>
          </w:p>
        </w:tc>
        <w:tc>
          <w:tcPr>
            <w:tcW w:w="4363" w:type="dxa"/>
            <w:tcBorders/>
            <w:vAlign w:val="center"/>
          </w:tcPr>
          <w:p>
            <w:pPr>
              <w:pStyle w:val="TableContents"/>
              <w:bidi w:val="0"/>
              <w:spacing w:before="0" w:after="0"/>
              <w:jc w:val="left"/>
              <w:rPr/>
            </w:pPr>
            <w:r>
              <w:rPr/>
              <w:t>LUNDQUIST ANDREW 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42" w:type="dxa"/>
            <w:tcBorders/>
            <w:vAlign w:val="center"/>
          </w:tcPr>
          <w:p>
            <w:pPr>
              <w:pStyle w:val="TableContents"/>
              <w:bidi w:val="0"/>
              <w:spacing w:before="0" w:after="283"/>
              <w:jc w:val="left"/>
              <w:rPr/>
            </w:pPr>
            <w:r>
              <w:rPr/>
              <w:t>Relationship to Issuer</w:t>
            </w:r>
          </w:p>
        </w:tc>
        <w:tc>
          <w:tcPr>
            <w:tcW w:w="436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541"/>
        <w:gridCol w:w="1162"/>
        <w:gridCol w:w="1455"/>
        <w:gridCol w:w="1546"/>
        <w:gridCol w:w="1563"/>
        <w:gridCol w:w="1374"/>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541"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455"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4"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Common</w:t>
            </w:r>
          </w:p>
        </w:tc>
        <w:tc>
          <w:tcPr>
            <w:tcW w:w="1541" w:type="dxa"/>
            <w:tcBorders/>
            <w:vAlign w:val="center"/>
          </w:tcPr>
          <w:p>
            <w:pPr>
              <w:pStyle w:val="TableContents"/>
              <w:bidi w:val="0"/>
              <w:spacing w:before="0" w:after="0"/>
              <w:jc w:val="left"/>
              <w:rPr/>
            </w:pPr>
            <w:r>
              <w:rPr/>
              <w:t>Fidelity Brokerage Services LLC</w:t>
              <w:br/>
              <w:t>900 Salem Street</w:t>
              <w:br/>
              <w:t>Smithfield   RI   02917</w:t>
            </w:r>
          </w:p>
        </w:tc>
        <w:tc>
          <w:tcPr>
            <w:tcW w:w="1162" w:type="dxa"/>
            <w:tcBorders/>
            <w:vAlign w:val="center"/>
          </w:tcPr>
          <w:p>
            <w:pPr>
              <w:pStyle w:val="TableContents"/>
              <w:bidi w:val="0"/>
              <w:spacing w:before="0" w:after="283"/>
              <w:jc w:val="left"/>
              <w:rPr/>
            </w:pPr>
            <w:r>
              <w:rPr/>
              <w:t>9487</w:t>
            </w:r>
          </w:p>
        </w:tc>
        <w:tc>
          <w:tcPr>
            <w:tcW w:w="1455" w:type="dxa"/>
            <w:tcBorders/>
            <w:vAlign w:val="center"/>
          </w:tcPr>
          <w:p>
            <w:pPr>
              <w:pStyle w:val="TableContents"/>
              <w:bidi w:val="0"/>
              <w:spacing w:before="0" w:after="283"/>
              <w:jc w:val="left"/>
              <w:rPr/>
            </w:pPr>
            <w:r>
              <w:rPr/>
              <w:t>1282171.84</w:t>
            </w:r>
          </w:p>
        </w:tc>
        <w:tc>
          <w:tcPr>
            <w:tcW w:w="1546" w:type="dxa"/>
            <w:tcBorders/>
            <w:vAlign w:val="center"/>
          </w:tcPr>
          <w:p>
            <w:pPr>
              <w:pStyle w:val="TableContents"/>
              <w:bidi w:val="0"/>
              <w:spacing w:before="0" w:after="283"/>
              <w:jc w:val="left"/>
              <w:rPr/>
            </w:pPr>
            <w:r>
              <w:rPr/>
              <w:t>1201337479</w:t>
            </w:r>
          </w:p>
        </w:tc>
        <w:tc>
          <w:tcPr>
            <w:tcW w:w="1563" w:type="dxa"/>
            <w:tcBorders/>
            <w:vAlign w:val="center"/>
          </w:tcPr>
          <w:p>
            <w:pPr>
              <w:pStyle w:val="TableContents"/>
              <w:bidi w:val="0"/>
              <w:spacing w:before="0" w:after="283"/>
              <w:jc w:val="left"/>
              <w:rPr/>
            </w:pPr>
            <w:r>
              <w:rPr/>
              <w:t>08/21/2026</w:t>
            </w:r>
          </w:p>
        </w:tc>
        <w:tc>
          <w:tcPr>
            <w:tcW w:w="1374"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02/19/2023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3584</w:t>
            </w:r>
          </w:p>
        </w:tc>
        <w:tc>
          <w:tcPr>
            <w:tcW w:w="1046" w:type="dxa"/>
            <w:tcBorders/>
            <w:vAlign w:val="center"/>
          </w:tcPr>
          <w:p>
            <w:pPr>
              <w:pStyle w:val="TableContents"/>
              <w:bidi w:val="0"/>
              <w:spacing w:before="0" w:after="283"/>
              <w:jc w:val="left"/>
              <w:rPr/>
            </w:pPr>
            <w:r>
              <w:rPr/>
              <w:t>02/19/2023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02/09/2024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5903</w:t>
            </w:r>
          </w:p>
        </w:tc>
        <w:tc>
          <w:tcPr>
            <w:tcW w:w="1046" w:type="dxa"/>
            <w:tcBorders/>
            <w:vAlign w:val="center"/>
          </w:tcPr>
          <w:p>
            <w:pPr>
              <w:pStyle w:val="TableContents"/>
              <w:bidi w:val="0"/>
              <w:spacing w:before="0" w:after="283"/>
              <w:jc w:val="left"/>
              <w:rPr/>
            </w:pPr>
            <w:r>
              <w:rPr/>
              <w:t>02/09/2024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51"/>
        <w:gridCol w:w="8454"/>
      </w:tblGrid>
      <w:tr>
        <w:trPr/>
        <w:tc>
          <w:tcPr>
            <w:tcW w:w="1751" w:type="dxa"/>
            <w:tcBorders/>
            <w:vAlign w:val="center"/>
          </w:tcPr>
          <w:p>
            <w:pPr>
              <w:pStyle w:val="TableContents"/>
              <w:bidi w:val="0"/>
              <w:spacing w:before="0" w:after="283"/>
              <w:jc w:val="left"/>
              <w:rPr/>
            </w:pPr>
            <w:r>
              <w:rPr/>
              <w:t>Remarks</w:t>
            </w:r>
          </w:p>
        </w:tc>
        <w:tc>
          <w:tcPr>
            <w:tcW w:w="8454" w:type="dxa"/>
            <w:tcBorders/>
            <w:vAlign w:val="center"/>
          </w:tcPr>
          <w:p>
            <w:pPr>
              <w:pStyle w:val="TableContents"/>
              <w:bidi w:val="0"/>
              <w:spacing w:before="0" w:after="283"/>
              <w:jc w:val="left"/>
              <w:rPr>
                <w:sz w:val="4"/>
                <w:szCs w:val="4"/>
              </w:rPr>
            </w:pPr>
            <w:r>
              <w:rPr>
                <w:sz w:val="4"/>
                <w:szCs w:val="4"/>
              </w:rPr>
            </w:r>
          </w:p>
        </w:tc>
      </w:tr>
      <w:tr>
        <w:trPr/>
        <w:tc>
          <w:tcPr>
            <w:tcW w:w="1751" w:type="dxa"/>
            <w:tcBorders/>
            <w:vAlign w:val="center"/>
          </w:tcPr>
          <w:p>
            <w:pPr>
              <w:pStyle w:val="TableContents"/>
              <w:bidi w:val="0"/>
              <w:spacing w:before="0" w:after="283"/>
              <w:jc w:val="left"/>
              <w:rPr/>
            </w:pPr>
            <w:r>
              <w:rPr/>
              <w:t>Date of Notice</w:t>
            </w:r>
          </w:p>
        </w:tc>
        <w:tc>
          <w:tcPr>
            <w:tcW w:w="8454" w:type="dxa"/>
            <w:tcBorders/>
            <w:vAlign w:val="center"/>
          </w:tcPr>
          <w:p>
            <w:pPr>
              <w:pStyle w:val="TableContents"/>
              <w:bidi w:val="0"/>
              <w:spacing w:before="0" w:after="0"/>
              <w:jc w:val="left"/>
              <w:rPr/>
            </w:pPr>
            <w:r>
              <w:rPr/>
              <w:t>08/21/2026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1" w:type="dxa"/>
            <w:tcBorders/>
            <w:vAlign w:val="center"/>
          </w:tcPr>
          <w:p>
            <w:pPr>
              <w:pStyle w:val="TableContents"/>
              <w:bidi w:val="0"/>
              <w:spacing w:before="0" w:after="283"/>
              <w:jc w:val="left"/>
              <w:rPr/>
            </w:pPr>
            <w:r>
              <w:rPr/>
              <w:t>Signature</w:t>
            </w:r>
          </w:p>
        </w:tc>
        <w:tc>
          <w:tcPr>
            <w:tcW w:w="8454" w:type="dxa"/>
            <w:tcBorders/>
            <w:vAlign w:val="center"/>
          </w:tcPr>
          <w:p>
            <w:pPr>
              <w:pStyle w:val="TableContents"/>
              <w:bidi w:val="0"/>
              <w:spacing w:before="0" w:after="0"/>
              <w:jc w:val="left"/>
              <w:rPr/>
            </w:pPr>
            <w:r>
              <w:rPr/>
              <w:t>/s/Wade Moss, as a duly authorized representative of Fidelity Brokerage Services LLC, as attorney-in-fact for Andrew Lundquist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591</Words>
  <Characters>3045</Characters>
  <CharactersWithSpaces>3575</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